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652A" w14:textId="77777777" w:rsidR="0073680F" w:rsidRDefault="0073680F" w:rsidP="007368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</w:t>
      </w:r>
      <w:r>
        <w:rPr>
          <w:rFonts w:ascii="Arial" w:hAnsi="Arial" w:cs="Arial"/>
        </w:rPr>
        <w:br/>
        <w:t>Reiseveranstalter für Türkeireisen</w:t>
      </w:r>
      <w:r>
        <w:rPr>
          <w:rFonts w:ascii="Arial" w:hAnsi="Arial" w:cs="Arial"/>
        </w:rPr>
        <w:br/>
      </w:r>
    </w:p>
    <w:p w14:paraId="5E5DE842" w14:textId="19D694CF" w:rsidR="0073680F" w:rsidRDefault="0073680F" w:rsidP="007368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E-Mail an: </w:t>
      </w:r>
      <w:hyperlink r:id="rId6" w:history="1">
        <w:r w:rsidRPr="00F62CEC">
          <w:rPr>
            <w:rStyle w:val="Hyperlink"/>
            <w:rFonts w:ascii="Arial" w:hAnsi="Arial" w:cs="Arial"/>
            <w:sz w:val="20"/>
            <w:szCs w:val="20"/>
          </w:rPr>
          <w:t>service@oeger.de</w:t>
        </w:r>
      </w:hyperlink>
      <w:r w:rsidRP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F62CEC">
          <w:rPr>
            <w:rStyle w:val="Hyperlink"/>
            <w:rFonts w:ascii="Arial" w:hAnsi="Arial" w:cs="Arial"/>
            <w:sz w:val="20"/>
            <w:szCs w:val="20"/>
          </w:rPr>
          <w:t>info@tui.com</w:t>
        </w:r>
      </w:hyperlink>
      <w:r w:rsidRP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F62CEC">
          <w:rPr>
            <w:rStyle w:val="Hyperlink"/>
            <w:rFonts w:ascii="Arial" w:hAnsi="Arial" w:cs="Arial"/>
            <w:sz w:val="20"/>
            <w:szCs w:val="20"/>
          </w:rPr>
          <w:t>susanne.stuenckel@tui.de</w:t>
        </w:r>
      </w:hyperlink>
      <w:r w:rsidRP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F62CEC">
          <w:rPr>
            <w:rStyle w:val="Hyperlink"/>
            <w:rFonts w:ascii="Arial" w:hAnsi="Arial" w:cs="Arial"/>
            <w:sz w:val="20"/>
            <w:szCs w:val="20"/>
          </w:rPr>
          <w:t>service@oeger.de</w:t>
        </w:r>
      </w:hyperlink>
      <w:r w:rsidRP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F62CEC">
          <w:rPr>
            <w:rStyle w:val="Hyperlink"/>
            <w:rFonts w:ascii="Arial" w:hAnsi="Arial" w:cs="Arial"/>
            <w:sz w:val="20"/>
            <w:szCs w:val="20"/>
          </w:rPr>
          <w:t>kathrin.rueter-pantzke@oeger.de</w:t>
        </w:r>
      </w:hyperlink>
      <w:r w:rsidRP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F62CEC">
          <w:rPr>
            <w:rStyle w:val="Hyperlink"/>
            <w:rFonts w:ascii="Arial" w:hAnsi="Arial" w:cs="Arial"/>
            <w:sz w:val="20"/>
            <w:szCs w:val="20"/>
          </w:rPr>
          <w:t>urlaub@alltoursreisecenter.de</w:t>
        </w:r>
      </w:hyperlink>
      <w:r w:rsidRP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presse@alltours.de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slr@schauinsland-reisen.de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presse@schauinsland-reisen.de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info@bentour.de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pr@bentour.ch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service@dertour.de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presse@dertouristik.com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info@flypgs.com</w:t>
        </w:r>
      </w:hyperlink>
      <w:r w:rsidR="00F62CEC">
        <w:rPr>
          <w:rFonts w:ascii="Arial" w:hAnsi="Arial" w:cs="Arial"/>
          <w:sz w:val="20"/>
          <w:szCs w:val="20"/>
        </w:rPr>
        <w:t>,</w:t>
      </w:r>
      <w:r w:rsidRPr="00F62CEC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F62CEC" w:rsidRPr="00A45FEF">
          <w:rPr>
            <w:rStyle w:val="Hyperlink"/>
            <w:rFonts w:ascii="Arial" w:hAnsi="Arial" w:cs="Arial"/>
            <w:sz w:val="20"/>
            <w:szCs w:val="20"/>
          </w:rPr>
          <w:t>press@thy.com</w:t>
        </w:r>
      </w:hyperlink>
      <w:r w:rsidR="00F62C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</w:rPr>
        <w:br/>
      </w:r>
    </w:p>
    <w:p w14:paraId="37FDE80C" w14:textId="5038E0F5" w:rsidR="00C80F12" w:rsidRPr="005B6D75" w:rsidRDefault="00C80F12" w:rsidP="00C80F1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Keine </w:t>
      </w:r>
      <w:r w:rsidRPr="005B6D75">
        <w:rPr>
          <w:rFonts w:ascii="Arial" w:hAnsi="Arial" w:cs="Arial"/>
          <w:b/>
          <w:bCs/>
        </w:rPr>
        <w:t>Massentötung von Straßenhunden in der Türkei</w:t>
      </w:r>
      <w:r>
        <w:rPr>
          <w:rFonts w:ascii="Arial" w:hAnsi="Arial" w:cs="Arial"/>
          <w:b/>
          <w:bCs/>
        </w:rPr>
        <w:t xml:space="preserve"> </w:t>
      </w:r>
    </w:p>
    <w:p w14:paraId="22BBF2FF" w14:textId="6BA6D834" w:rsidR="00C80F12" w:rsidRPr="007E1D80" w:rsidRDefault="00C80F12" w:rsidP="00C80F12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30</w:t>
      </w: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.0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7</w:t>
      </w: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.2024</w:t>
      </w:r>
    </w:p>
    <w:p w14:paraId="7BE2D315" w14:textId="77777777" w:rsidR="00F62CEC" w:rsidRDefault="00C80F12" w:rsidP="00F62CEC">
      <w:pPr>
        <w:spacing w:before="100" w:beforeAutospacing="1" w:after="0" w:line="240" w:lineRule="auto"/>
        <w:rPr>
          <w:rFonts w:ascii="Arial" w:hAnsi="Arial" w:cs="Arial"/>
        </w:rPr>
      </w:pPr>
      <w:r w:rsidRPr="000400D8">
        <w:rPr>
          <w:rFonts w:ascii="Arial" w:hAnsi="Arial" w:cs="Arial"/>
        </w:rPr>
        <w:t>Sehr geehrte Damen und Herren,</w:t>
      </w:r>
    </w:p>
    <w:p w14:paraId="7E47697A" w14:textId="0153835A" w:rsidR="00C80F12" w:rsidRPr="00C80F12" w:rsidRDefault="00C80F12" w:rsidP="00F62CEC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400D8">
        <w:rPr>
          <w:rFonts w:ascii="Arial" w:hAnsi="Arial" w:cs="Arial"/>
        </w:rPr>
        <w:br/>
      </w:r>
      <w:r w:rsidR="0073680F" w:rsidRPr="0073680F">
        <w:rPr>
          <w:rFonts w:ascii="Arial" w:hAnsi="Arial" w:cs="Arial"/>
        </w:rPr>
        <w:t xml:space="preserve">mit großer Sorge nehmen wir das neue Gesetz in der Türkei zur Kenntnis, </w:t>
      </w:r>
      <w:proofErr w:type="spellStart"/>
      <w:r w:rsidR="0073680F" w:rsidRPr="0073680F">
        <w:rPr>
          <w:rFonts w:ascii="Arial" w:hAnsi="Arial" w:cs="Arial"/>
        </w:rPr>
        <w:t>das</w:t>
      </w:r>
      <w:proofErr w:type="spellEnd"/>
      <w:r w:rsidR="0073680F" w:rsidRPr="0073680F">
        <w:rPr>
          <w:rFonts w:ascii="Arial" w:hAnsi="Arial" w:cs="Arial"/>
        </w:rPr>
        <w:t xml:space="preserve"> die </w:t>
      </w:r>
      <w:hyperlink r:id="rId21" w:history="1">
        <w:r w:rsidR="0073680F" w:rsidRPr="0073680F">
          <w:rPr>
            <w:rStyle w:val="Hyperlink"/>
            <w:rFonts w:ascii="Arial" w:hAnsi="Arial" w:cs="Arial"/>
          </w:rPr>
          <w:t>Tötung von Straßenhunden erlaubt</w:t>
        </w:r>
      </w:hyperlink>
      <w:r w:rsidR="0073680F" w:rsidRPr="0073680F">
        <w:rPr>
          <w:rFonts w:ascii="Arial" w:hAnsi="Arial" w:cs="Arial"/>
        </w:rPr>
        <w:t xml:space="preserve"> (1). Diese Entscheidung könnte nicht nur zu erheblichen wirtschaftlichen und diplomatischen Konsequenzen führen, sondern auch das touristische Image der Türkei stark beschädigen.</w:t>
      </w:r>
    </w:p>
    <w:p w14:paraId="14A677B7" w14:textId="77777777" w:rsidR="00C80F12" w:rsidRPr="00C80F12" w:rsidRDefault="00C80F12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Wirtschaftliche Auswirkungen:</w:t>
      </w:r>
    </w:p>
    <w:p w14:paraId="514B6DD6" w14:textId="77777777" w:rsidR="00C80F12" w:rsidRPr="00C80F12" w:rsidRDefault="00C80F12" w:rsidP="00C80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Tourismus: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 Ein negativer Ruf könnte zu einem Rückgang der Touristenzahlen und wirtschaftlichen Einbußen führen.</w:t>
      </w:r>
    </w:p>
    <w:p w14:paraId="55C19A16" w14:textId="77777777" w:rsidR="00C80F12" w:rsidRPr="00C80F12" w:rsidRDefault="00C80F12" w:rsidP="00C80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Investoren: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Unternehmen könnten von ethisch fragwürdigen Praktiken abgeschreckt werden, was Investitionen gefährden könnte.</w:t>
      </w:r>
    </w:p>
    <w:p w14:paraId="7F4114AE" w14:textId="77777777" w:rsidR="00C80F12" w:rsidRPr="00C80F12" w:rsidRDefault="00C80F12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Diplomatische Auswirkungen:</w:t>
      </w:r>
    </w:p>
    <w:p w14:paraId="7EC35D7B" w14:textId="77777777" w:rsidR="00C80F12" w:rsidRDefault="00C80F12" w:rsidP="00C80F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C80F12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Internationale Beziehungen:</w:t>
      </w:r>
      <w:r w:rsidRPr="00C80F12">
        <w:rPr>
          <w:rFonts w:ascii="Arial" w:eastAsia="Times New Roman" w:hAnsi="Arial" w:cs="Arial"/>
          <w:kern w:val="0"/>
          <w:lang w:eastAsia="de-DE"/>
          <w14:ligatures w14:val="none"/>
        </w:rPr>
        <w:t xml:space="preserve"> Die Türkei könnte internationale Kritik und diplomatische Spannungen erleben.</w:t>
      </w:r>
    </w:p>
    <w:p w14:paraId="28AEF7EE" w14:textId="3215D51F" w:rsidR="00061889" w:rsidRPr="00C80F12" w:rsidRDefault="00061889" w:rsidP="0006188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Style w:val="Fett"/>
          <w:rFonts w:ascii="Arial" w:hAnsi="Arial" w:cs="Arial"/>
          <w:b w:val="0"/>
          <w:bCs w:val="0"/>
        </w:rPr>
        <w:t>Die Weltorganisation für Tiergesundheit (OIE)</w:t>
      </w:r>
      <w:r w:rsidRPr="00061889">
        <w:rPr>
          <w:rFonts w:ascii="Arial" w:hAnsi="Arial" w:cs="Arial"/>
        </w:rPr>
        <w:t xml:space="preserve"> empfiehlt humane Methoden zur Kontrolle von </w:t>
      </w:r>
      <w:proofErr w:type="spellStart"/>
      <w:r w:rsidRPr="00061889">
        <w:rPr>
          <w:rFonts w:ascii="Arial" w:hAnsi="Arial" w:cs="Arial"/>
        </w:rPr>
        <w:t>Streunertieren</w:t>
      </w:r>
      <w:proofErr w:type="spellEnd"/>
      <w:r w:rsidRPr="00061889">
        <w:rPr>
          <w:rFonts w:ascii="Arial" w:hAnsi="Arial" w:cs="Arial"/>
        </w:rPr>
        <w:t xml:space="preserve">, insbesondere </w:t>
      </w:r>
      <w:r w:rsidRPr="00B83D84">
        <w:rPr>
          <w:rStyle w:val="Fett"/>
          <w:rFonts w:ascii="Arial" w:hAnsi="Arial" w:cs="Arial"/>
          <w:b w:val="0"/>
          <w:bCs w:val="0"/>
        </w:rPr>
        <w:t>Fangen-Kastrieren-Zurückbringen</w:t>
      </w:r>
      <w:r w:rsidRPr="00061889">
        <w:rPr>
          <w:rFonts w:ascii="Arial" w:hAnsi="Arial" w:cs="Arial"/>
        </w:rPr>
        <w:t xml:space="preserve"> (TNR)</w:t>
      </w:r>
      <w:r>
        <w:rPr>
          <w:rFonts w:ascii="Arial" w:hAnsi="Arial" w:cs="Arial"/>
        </w:rPr>
        <w:t xml:space="preserve"> (2)</w:t>
      </w:r>
      <w:r w:rsidRPr="00061889">
        <w:rPr>
          <w:rFonts w:ascii="Arial" w:hAnsi="Arial" w:cs="Arial"/>
        </w:rPr>
        <w:t>. Erfolgreiche Beispiele, wie das Konzept aus Rumänien, zeigen, dass TNR sowohl ethisch vertretbar als auch praktisch wirksam ist</w:t>
      </w:r>
      <w:r>
        <w:rPr>
          <w:rFonts w:ascii="Arial" w:hAnsi="Arial" w:cs="Arial"/>
        </w:rPr>
        <w:t xml:space="preserve"> (3)</w:t>
      </w:r>
      <w:r w:rsidRPr="00061889">
        <w:rPr>
          <w:rFonts w:ascii="Arial" w:hAnsi="Arial" w:cs="Arial"/>
        </w:rPr>
        <w:t>.</w:t>
      </w:r>
    </w:p>
    <w:p w14:paraId="5E58A82E" w14:textId="77777777" w:rsidR="00B83D84" w:rsidRDefault="00B83D84" w:rsidP="00B83D84">
      <w:pPr>
        <w:pStyle w:val="StandardWeb"/>
        <w:rPr>
          <w:rFonts w:ascii="Arial" w:hAnsi="Arial" w:cs="Arial"/>
          <w:sz w:val="22"/>
          <w:szCs w:val="22"/>
        </w:rPr>
      </w:pPr>
      <w:r w:rsidRPr="00B83D84">
        <w:rPr>
          <w:rFonts w:ascii="Arial" w:hAnsi="Arial" w:cs="Arial"/>
          <w:sz w:val="22"/>
          <w:szCs w:val="22"/>
        </w:rPr>
        <w:t>Um die katastrophale Wirkung des Gesetzes abzumildern, fordern wir:</w:t>
      </w:r>
    </w:p>
    <w:p w14:paraId="6A5A3E46" w14:textId="021A2246" w:rsidR="00B83D84" w:rsidRPr="00B83D84" w:rsidRDefault="00B83D84" w:rsidP="00B83D84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Einführung von TNR:</w:t>
      </w:r>
      <w:r w:rsidRPr="00B83D84">
        <w:rPr>
          <w:rFonts w:ascii="Arial" w:eastAsia="Times New Roman" w:hAnsi="Arial" w:cs="Arial"/>
          <w:kern w:val="0"/>
          <w:lang w:eastAsia="de-DE"/>
          <w14:ligatures w14:val="none"/>
        </w:rPr>
        <w:t xml:space="preserve"> Die Tötungsmaßnahmen auszusetzen und humane Methoden wie TNR einzuführen.</w:t>
      </w:r>
    </w:p>
    <w:p w14:paraId="2313E0B8" w14:textId="55E8F553" w:rsidR="00B83D84" w:rsidRPr="00B83D84" w:rsidRDefault="00B83D84" w:rsidP="00B83D84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Absolute Transparenz und Kontrolle:</w:t>
      </w:r>
      <w:r w:rsidRPr="00B83D84">
        <w:rPr>
          <w:rFonts w:ascii="Arial" w:eastAsia="Times New Roman" w:hAnsi="Arial" w:cs="Arial"/>
          <w:kern w:val="0"/>
          <w:lang w:eastAsia="de-DE"/>
          <w14:ligatures w14:val="none"/>
        </w:rPr>
        <w:t xml:space="preserve"> Tötungen dürfen nur in nachweislich berechtigten Fällen und schmerzfrei erfolgen.</w:t>
      </w:r>
    </w:p>
    <w:p w14:paraId="4CA0ABCA" w14:textId="325B376A" w:rsidR="00B83D84" w:rsidRPr="00B83D84" w:rsidRDefault="00B83D84" w:rsidP="00B83D84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B83D84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Übergabe an Tierschutzorganisationen:</w:t>
      </w:r>
      <w:r w:rsidRPr="00B83D84">
        <w:rPr>
          <w:rFonts w:ascii="Arial" w:eastAsia="Times New Roman" w:hAnsi="Arial" w:cs="Arial"/>
          <w:kern w:val="0"/>
          <w:lang w:eastAsia="de-DE"/>
          <w14:ligatures w14:val="none"/>
        </w:rPr>
        <w:t xml:space="preserve"> Hunde sollten an private Tierschutzorganisationen zur Vermittlung gegeben werden.</w:t>
      </w:r>
    </w:p>
    <w:p w14:paraId="325E2BF1" w14:textId="3113CF2B" w:rsidR="00B83D84" w:rsidRPr="003E2079" w:rsidRDefault="00B83D84" w:rsidP="00B83D84">
      <w:pPr>
        <w:pStyle w:val="Standard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E2079">
        <w:rPr>
          <w:rFonts w:ascii="Arial" w:hAnsi="Arial" w:cs="Arial"/>
          <w:b/>
          <w:bCs/>
          <w:sz w:val="22"/>
          <w:szCs w:val="22"/>
        </w:rPr>
        <w:t>Bessere Ausstattung der Tierheime:</w:t>
      </w:r>
      <w:r w:rsidRPr="003E2079">
        <w:rPr>
          <w:rFonts w:ascii="Arial" w:hAnsi="Arial" w:cs="Arial"/>
          <w:sz w:val="22"/>
          <w:szCs w:val="22"/>
        </w:rPr>
        <w:t xml:space="preserve"> Damit diese die Tiere gut unterbringen können.</w:t>
      </w:r>
    </w:p>
    <w:p w14:paraId="39364C5C" w14:textId="0EC2F30B" w:rsidR="00F62CEC" w:rsidRPr="00F62CEC" w:rsidRDefault="00F62CEC" w:rsidP="00C80F1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62CEC">
        <w:rPr>
          <w:rFonts w:ascii="Arial" w:hAnsi="Arial" w:cs="Arial"/>
        </w:rPr>
        <w:t>Gemeinsam können wir eine positive Veränderung bewirken. Ihre Unterstützung als Reiseveranstalter ist entscheidend, um humane Lösungen zu fördern.</w:t>
      </w:r>
    </w:p>
    <w:p w14:paraId="6C1935D6" w14:textId="0A56A64B" w:rsidR="00C80F12" w:rsidRDefault="00061889" w:rsidP="00C80F1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>F</w:t>
      </w:r>
      <w:r w:rsidR="00C80F12" w:rsidRPr="00C80F12">
        <w:rPr>
          <w:rFonts w:ascii="Arial" w:eastAsia="Times New Roman" w:hAnsi="Arial" w:cs="Arial"/>
          <w:kern w:val="0"/>
          <w:lang w:eastAsia="de-DE"/>
          <w14:ligatures w14:val="none"/>
        </w:rPr>
        <w:t>reundliche Grüße</w:t>
      </w:r>
    </w:p>
    <w:p w14:paraId="24CF5DFE" w14:textId="77777777" w:rsidR="000A081C" w:rsidRPr="00C80F12" w:rsidRDefault="000A081C" w:rsidP="00C80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18292D" w14:textId="49B94D05" w:rsidR="00C80F12" w:rsidRPr="00061889" w:rsidRDefault="00C80F12" w:rsidP="00C80F12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de-DE"/>
          <w14:ligatures w14:val="none"/>
        </w:rPr>
      </w:pPr>
      <w:r w:rsidRPr="00C80F12">
        <w:rPr>
          <w:rStyle w:val="Fett"/>
          <w:sz w:val="14"/>
          <w:szCs w:val="14"/>
        </w:rPr>
        <w:t>ZDF.</w:t>
      </w:r>
      <w:r w:rsidRPr="00C80F12">
        <w:rPr>
          <w:sz w:val="14"/>
          <w:szCs w:val="14"/>
        </w:rPr>
        <w:t xml:space="preserve"> (2024, 30. Juli). </w:t>
      </w:r>
      <w:r w:rsidRPr="00C80F12">
        <w:rPr>
          <w:rStyle w:val="Hervorhebung"/>
          <w:sz w:val="14"/>
          <w:szCs w:val="14"/>
        </w:rPr>
        <w:t xml:space="preserve">Türkei: </w:t>
      </w:r>
      <w:hyperlink r:id="rId22" w:history="1">
        <w:r w:rsidRPr="00061889">
          <w:rPr>
            <w:rStyle w:val="Hyperlink"/>
            <w:sz w:val="14"/>
            <w:szCs w:val="14"/>
          </w:rPr>
          <w:t>Gesetz zur Tötung von Straßenhunden verabschiedet</w:t>
        </w:r>
      </w:hyperlink>
      <w:r w:rsidRPr="00C80F12">
        <w:rPr>
          <w:sz w:val="14"/>
          <w:szCs w:val="14"/>
        </w:rPr>
        <w:t>.</w:t>
      </w:r>
    </w:p>
    <w:p w14:paraId="6346D2A9" w14:textId="2F0C9894" w:rsidR="00061889" w:rsidRPr="00061889" w:rsidRDefault="00061889" w:rsidP="00C80F12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de-DE"/>
          <w14:ligatures w14:val="none"/>
        </w:rPr>
      </w:pPr>
      <w:r w:rsidRPr="000400D8">
        <w:rPr>
          <w:rFonts w:ascii="Arial" w:hAnsi="Arial" w:cs="Arial"/>
          <w:sz w:val="14"/>
          <w:szCs w:val="14"/>
          <w:lang w:val="en-US"/>
        </w:rPr>
        <w:t xml:space="preserve">OIE – Terrestrial Animal </w:t>
      </w:r>
      <w:proofErr w:type="spellStart"/>
      <w:r w:rsidRPr="000400D8">
        <w:rPr>
          <w:rFonts w:ascii="Arial" w:hAnsi="Arial" w:cs="Arial"/>
          <w:sz w:val="14"/>
          <w:szCs w:val="14"/>
          <w:lang w:val="en-US"/>
        </w:rPr>
        <w:t>Helath</w:t>
      </w:r>
      <w:proofErr w:type="spellEnd"/>
      <w:r w:rsidRPr="000400D8">
        <w:rPr>
          <w:rFonts w:ascii="Arial" w:hAnsi="Arial" w:cs="Arial"/>
          <w:sz w:val="14"/>
          <w:szCs w:val="14"/>
          <w:lang w:val="en-US"/>
        </w:rPr>
        <w:t xml:space="preserve"> Code, 2009, Chapter 7.7, Article 7.7.6 und Blueprint for Canine Rabies Prevention and Control, Version 2012, Chapters 5.4.15 – 5.4.16.</w:t>
      </w:r>
    </w:p>
    <w:p w14:paraId="651A8E75" w14:textId="264EF1A9" w:rsidR="00061889" w:rsidRPr="00E57BC1" w:rsidRDefault="00000000" w:rsidP="00C80F12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kern w:val="0"/>
          <w:sz w:val="14"/>
          <w:szCs w:val="14"/>
          <w:u w:val="none"/>
          <w:lang w:eastAsia="de-DE"/>
          <w14:ligatures w14:val="none"/>
        </w:rPr>
      </w:pPr>
      <w:hyperlink r:id="rId23" w:history="1">
        <w:r w:rsidR="00061889" w:rsidRPr="000400D8">
          <w:rPr>
            <w:rStyle w:val="Hyperlink"/>
            <w:rFonts w:ascii="Arial" w:hAnsi="Arial" w:cs="Arial"/>
            <w:sz w:val="14"/>
            <w:szCs w:val="14"/>
          </w:rPr>
          <w:t>Gesamtkonzept Straßenhunde (und –</w:t>
        </w:r>
        <w:proofErr w:type="spellStart"/>
        <w:r w:rsidR="00061889" w:rsidRPr="000400D8">
          <w:rPr>
            <w:rStyle w:val="Hyperlink"/>
            <w:rFonts w:ascii="Arial" w:hAnsi="Arial" w:cs="Arial"/>
            <w:sz w:val="14"/>
            <w:szCs w:val="14"/>
          </w:rPr>
          <w:t>katzen</w:t>
        </w:r>
        <w:proofErr w:type="spellEnd"/>
        <w:r w:rsidR="00061889" w:rsidRPr="000400D8">
          <w:rPr>
            <w:rStyle w:val="Hyperlink"/>
            <w:rFonts w:ascii="Arial" w:hAnsi="Arial" w:cs="Arial"/>
            <w:sz w:val="14"/>
            <w:szCs w:val="14"/>
          </w:rPr>
          <w:t xml:space="preserve">) in Rumänien </w:t>
        </w:r>
      </w:hyperlink>
    </w:p>
    <w:sectPr w:rsidR="00061889" w:rsidRPr="00E57BC1" w:rsidSect="00F62CE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7A7"/>
    <w:multiLevelType w:val="multilevel"/>
    <w:tmpl w:val="6300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95E97"/>
    <w:multiLevelType w:val="multilevel"/>
    <w:tmpl w:val="0DD8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32681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07075"/>
    <w:multiLevelType w:val="multilevel"/>
    <w:tmpl w:val="293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114BF"/>
    <w:multiLevelType w:val="multilevel"/>
    <w:tmpl w:val="0D7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83E85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5784B"/>
    <w:multiLevelType w:val="hybridMultilevel"/>
    <w:tmpl w:val="C69CF676"/>
    <w:lvl w:ilvl="0" w:tplc="239A2E48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84923">
    <w:abstractNumId w:val="0"/>
  </w:num>
  <w:num w:numId="2" w16cid:durableId="293023637">
    <w:abstractNumId w:val="4"/>
  </w:num>
  <w:num w:numId="3" w16cid:durableId="1532299231">
    <w:abstractNumId w:val="3"/>
  </w:num>
  <w:num w:numId="4" w16cid:durableId="1611741216">
    <w:abstractNumId w:val="2"/>
  </w:num>
  <w:num w:numId="5" w16cid:durableId="421267743">
    <w:abstractNumId w:val="6"/>
  </w:num>
  <w:num w:numId="6" w16cid:durableId="2007855319">
    <w:abstractNumId w:val="1"/>
  </w:num>
  <w:num w:numId="7" w16cid:durableId="347289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B1"/>
    <w:rsid w:val="00061889"/>
    <w:rsid w:val="000A081C"/>
    <w:rsid w:val="003E2079"/>
    <w:rsid w:val="006E2731"/>
    <w:rsid w:val="0073680F"/>
    <w:rsid w:val="007F39C0"/>
    <w:rsid w:val="008400B1"/>
    <w:rsid w:val="00951818"/>
    <w:rsid w:val="00A10257"/>
    <w:rsid w:val="00B83D84"/>
    <w:rsid w:val="00C80F12"/>
    <w:rsid w:val="00E57BC1"/>
    <w:rsid w:val="00F6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B2C3"/>
  <w15:chartTrackingRefBased/>
  <w15:docId w15:val="{E6C60ADD-B394-44EC-9300-9C91107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80F12"/>
    <w:rPr>
      <w:b/>
      <w:bCs/>
    </w:rPr>
  </w:style>
  <w:style w:type="character" w:styleId="Hervorhebung">
    <w:name w:val="Emphasis"/>
    <w:basedOn w:val="Absatz-Standardschriftart"/>
    <w:uiPriority w:val="20"/>
    <w:qFormat/>
    <w:rsid w:val="00C80F1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80F1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80F1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6188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stuenckel@tui.de" TargetMode="External"/><Relationship Id="rId13" Type="http://schemas.openxmlformats.org/officeDocument/2006/relationships/hyperlink" Target="mailto:slr@schauinsland-reisen.de" TargetMode="External"/><Relationship Id="rId18" Type="http://schemas.openxmlformats.org/officeDocument/2006/relationships/hyperlink" Target="mailto:presse@dertouristik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df.de/nachrichten/politik/ausland/tuerkei-strassenhunde-toetung-gebilligt-gesetz-tierschuetzer-100.html" TargetMode="External"/><Relationship Id="rId7" Type="http://schemas.openxmlformats.org/officeDocument/2006/relationships/hyperlink" Target="mailto:info@tui.com" TargetMode="External"/><Relationship Id="rId12" Type="http://schemas.openxmlformats.org/officeDocument/2006/relationships/hyperlink" Target="mailto:presse@alltours.de" TargetMode="External"/><Relationship Id="rId17" Type="http://schemas.openxmlformats.org/officeDocument/2006/relationships/hyperlink" Target="mailto:service@dertour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@bentour.ch" TargetMode="External"/><Relationship Id="rId20" Type="http://schemas.openxmlformats.org/officeDocument/2006/relationships/hyperlink" Target="mailto:press@thy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rvice@oeger.de" TargetMode="External"/><Relationship Id="rId11" Type="http://schemas.openxmlformats.org/officeDocument/2006/relationships/hyperlink" Target="mailto:urlaub@alltoursreisecenter.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bentour.de" TargetMode="External"/><Relationship Id="rId23" Type="http://schemas.openxmlformats.org/officeDocument/2006/relationships/hyperlink" Target="https://www.tierschutzbund.de/fileadmin/Seiten/tierschutzbund.de/Downloads/Steckbriefe_Infos/GesamtkonzeptStrassenhunde_in_Rumaenien_DeutscherTierschutzbund_TierhilfeHoffnung.pdf" TargetMode="External"/><Relationship Id="rId10" Type="http://schemas.openxmlformats.org/officeDocument/2006/relationships/hyperlink" Target="mailto:kathrin.rueter-pantzke@oeger.de" TargetMode="External"/><Relationship Id="rId19" Type="http://schemas.openxmlformats.org/officeDocument/2006/relationships/hyperlink" Target="mailto:info@flypg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oeger.de" TargetMode="External"/><Relationship Id="rId14" Type="http://schemas.openxmlformats.org/officeDocument/2006/relationships/hyperlink" Target="mailto:presse@schauinsland-reisen.de" TargetMode="External"/><Relationship Id="rId22" Type="http://schemas.openxmlformats.org/officeDocument/2006/relationships/hyperlink" Target="https://www.zdf.de/nachrichten/politik/ausland/tuerkei-strassenhunde-toetung-gebilligt-gesetz-tierschuetzer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0019-B47A-462E-A8A9-1C4C7893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a_certin@arcor.de</dc:creator>
  <cp:keywords/>
  <dc:description/>
  <cp:lastModifiedBy>a_certin@arcor.de</cp:lastModifiedBy>
  <cp:revision>6</cp:revision>
  <dcterms:created xsi:type="dcterms:W3CDTF">2024-07-30T13:23:00Z</dcterms:created>
  <dcterms:modified xsi:type="dcterms:W3CDTF">2024-07-30T19:32:00Z</dcterms:modified>
</cp:coreProperties>
</file>